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3E" w:rsidRPr="00B84C3E" w:rsidRDefault="00B84C3E" w:rsidP="00B84C3E">
      <w:pPr>
        <w:widowControl w:val="0"/>
        <w:rPr>
          <w:rFonts w:ascii="Proxima Nova" w:eastAsia="Proxima Nova" w:hAnsi="Proxima Nova" w:cs="Proxima Nova"/>
          <w:b/>
          <w:u w:val="single"/>
        </w:rPr>
      </w:pPr>
      <w:bookmarkStart w:id="0" w:name="_GoBack"/>
      <w:r w:rsidRPr="00B84C3E">
        <w:rPr>
          <w:rFonts w:ascii="Proxima Nova" w:eastAsia="Proxima Nova" w:hAnsi="Proxima Nova" w:cs="Proxima Nova"/>
          <w:b/>
          <w:u w:val="single"/>
        </w:rPr>
        <w:t>SAMPLE LETTER:</w:t>
      </w:r>
    </w:p>
    <w:p w:rsidR="00B84C3E" w:rsidRPr="00B84C3E" w:rsidRDefault="00B84C3E" w:rsidP="00B84C3E">
      <w:pPr>
        <w:widowControl w:val="0"/>
        <w:rPr>
          <w:rFonts w:ascii="Proxima Nova" w:eastAsia="Proxima Nova" w:hAnsi="Proxima Nova" w:cs="Proxima Nova"/>
          <w:b/>
        </w:rPr>
      </w:pPr>
      <w:r w:rsidRPr="00B84C3E">
        <w:rPr>
          <w:rFonts w:ascii="Proxima Nova" w:eastAsia="Proxima Nova" w:hAnsi="Proxima Nova" w:cs="Proxima Nova"/>
          <w:b/>
        </w:rPr>
        <w:t xml:space="preserve">YOUR LOGO(S)              </w:t>
      </w:r>
      <w:r w:rsidRPr="00B84C3E">
        <w:rPr>
          <w:rFonts w:ascii="Proxima Nova" w:eastAsia="Proxima Nova" w:hAnsi="Proxima Nova" w:cs="Proxima Nova"/>
          <w:b/>
        </w:rPr>
        <w:tab/>
        <w:t xml:space="preserve">                          </w:t>
      </w:r>
      <w:r w:rsidRPr="00B84C3E">
        <w:rPr>
          <w:rFonts w:ascii="Proxima Nova" w:eastAsia="Proxima Nova" w:hAnsi="Proxima Nova" w:cs="Proxima Nova"/>
          <w:b/>
        </w:rPr>
        <w:tab/>
      </w:r>
    </w:p>
    <w:p w:rsidR="00B84C3E" w:rsidRPr="00B84C3E" w:rsidRDefault="00B84C3E" w:rsidP="00B84C3E">
      <w:pPr>
        <w:widowControl w:val="0"/>
        <w:rPr>
          <w:rFonts w:ascii="Proxima Nova" w:eastAsia="Proxima Nova" w:hAnsi="Proxima Nova" w:cs="Proxima Nova"/>
          <w:b/>
        </w:rPr>
      </w:pPr>
      <w:r w:rsidRPr="00B84C3E">
        <w:rPr>
          <w:rFonts w:ascii="Proxima Nova" w:eastAsia="Proxima Nova" w:hAnsi="Proxima Nova" w:cs="Proxima Nova"/>
          <w:b/>
        </w:rPr>
        <w:t>Date/ Address of Legislator</w:t>
      </w:r>
    </w:p>
    <w:p w:rsidR="00B84C3E" w:rsidRPr="00B84C3E" w:rsidRDefault="00B84C3E" w:rsidP="00B84C3E">
      <w:pPr>
        <w:widowControl w:val="0"/>
        <w:rPr>
          <w:rFonts w:ascii="Proxima Nova" w:eastAsia="Proxima Nova" w:hAnsi="Proxima Nova" w:cs="Proxima Nova"/>
          <w:b/>
        </w:rPr>
      </w:pPr>
    </w:p>
    <w:p w:rsidR="00B84C3E" w:rsidRPr="00B84C3E" w:rsidRDefault="00B84C3E" w:rsidP="00B84C3E">
      <w:pPr>
        <w:widowControl w:val="0"/>
        <w:rPr>
          <w:rFonts w:ascii="Proxima Nova" w:eastAsia="Proxima Nova" w:hAnsi="Proxima Nova" w:cs="Proxima Nova"/>
          <w:b/>
          <w:highlight w:val="yellow"/>
        </w:rPr>
      </w:pPr>
      <w:r w:rsidRPr="00B84C3E">
        <w:rPr>
          <w:rFonts w:ascii="Proxima Nova" w:eastAsia="Proxima Nova" w:hAnsi="Proxima Nova" w:cs="Proxima Nova"/>
          <w:b/>
          <w:highlight w:val="white"/>
        </w:rPr>
        <w:t xml:space="preserve">Dear </w:t>
      </w:r>
      <w:r w:rsidRPr="00B84C3E">
        <w:rPr>
          <w:rFonts w:ascii="Proxima Nova" w:eastAsia="Proxima Nova" w:hAnsi="Proxima Nova" w:cs="Proxima Nova"/>
          <w:b/>
          <w:highlight w:val="yellow"/>
        </w:rPr>
        <w:t>[City/County Elected Official]:</w:t>
      </w:r>
    </w:p>
    <w:p w:rsidR="00B84C3E" w:rsidRPr="00B84C3E" w:rsidRDefault="00B84C3E" w:rsidP="00B84C3E">
      <w:pPr>
        <w:widowControl w:val="0"/>
        <w:rPr>
          <w:rFonts w:ascii="Proxima Nova" w:eastAsia="Proxima Nova" w:hAnsi="Proxima Nova" w:cs="Proxima Nova"/>
          <w:highlight w:val="white"/>
        </w:rPr>
      </w:pPr>
      <w:r w:rsidRPr="00B84C3E">
        <w:rPr>
          <w:rFonts w:ascii="Proxima Nova" w:eastAsia="Proxima Nova" w:hAnsi="Proxima Nova" w:cs="Proxima Nova"/>
          <w:highlight w:val="white"/>
        </w:rPr>
        <w:t>As National Equal Pay Day approaches on April 10</w:t>
      </w:r>
      <w:r w:rsidRPr="00B84C3E">
        <w:rPr>
          <w:rFonts w:ascii="Proxima Nova" w:eastAsia="Proxima Nova" w:hAnsi="Proxima Nova" w:cs="Proxima Nova"/>
          <w:highlight w:val="white"/>
          <w:vertAlign w:val="superscript"/>
        </w:rPr>
        <w:t xml:space="preserve">, </w:t>
      </w:r>
      <w:r w:rsidRPr="00B84C3E">
        <w:rPr>
          <w:rFonts w:ascii="Proxima Nova" w:eastAsia="Proxima Nova" w:hAnsi="Proxima Nova" w:cs="Proxima Nova"/>
          <w:highlight w:val="white"/>
        </w:rPr>
        <w:t>2018, we</w:t>
      </w:r>
      <w:r w:rsidRPr="00B84C3E">
        <w:rPr>
          <w:rFonts w:ascii="Proxima Nova" w:eastAsia="Proxima Nova" w:hAnsi="Proxima Nova" w:cs="Proxima Nova"/>
          <w:highlight w:val="yellow"/>
        </w:rPr>
        <w:t>/</w:t>
      </w:r>
      <w:r w:rsidRPr="00B84C3E">
        <w:rPr>
          <w:rFonts w:ascii="Proxima Nova" w:eastAsia="Proxima Nova" w:hAnsi="Proxima Nova" w:cs="Proxima Nova"/>
          <w:b/>
          <w:highlight w:val="yellow"/>
        </w:rPr>
        <w:t>Name of Your Organization</w:t>
      </w:r>
      <w:r w:rsidRPr="00B84C3E">
        <w:rPr>
          <w:rFonts w:ascii="Proxima Nova" w:eastAsia="Proxima Nova" w:hAnsi="Proxima Nova" w:cs="Proxima Nova"/>
          <w:highlight w:val="white"/>
        </w:rPr>
        <w:t xml:space="preserve"> urge(s) you to </w:t>
      </w:r>
      <w:r w:rsidRPr="00B84C3E">
        <w:rPr>
          <w:rFonts w:ascii="Proxima Nova" w:eastAsia="Proxima Nova" w:hAnsi="Proxima Nova" w:cs="Proxima Nova"/>
          <w:b/>
          <w:highlight w:val="white"/>
        </w:rPr>
        <w:t>take action to help close the wage and opportunity gap</w:t>
      </w:r>
      <w:r w:rsidRPr="00B84C3E">
        <w:rPr>
          <w:rFonts w:ascii="Proxima Nova" w:eastAsia="Proxima Nova" w:hAnsi="Proxima Nova" w:cs="Proxima Nova"/>
          <w:highlight w:val="white"/>
        </w:rPr>
        <w:t xml:space="preserve"> which especially hurts women and their families.</w:t>
      </w:r>
    </w:p>
    <w:p w:rsidR="00B84C3E" w:rsidRPr="00B84C3E" w:rsidRDefault="00B84C3E" w:rsidP="00B84C3E">
      <w:pPr>
        <w:widowControl w:val="0"/>
        <w:rPr>
          <w:rFonts w:ascii="Proxima Nova" w:eastAsia="Proxima Nova" w:hAnsi="Proxima Nova" w:cs="Proxima Nova"/>
          <w:highlight w:val="white"/>
        </w:rPr>
      </w:pPr>
    </w:p>
    <w:p w:rsidR="00B84C3E" w:rsidRPr="00B84C3E" w:rsidRDefault="00B84C3E" w:rsidP="00B84C3E">
      <w:pPr>
        <w:widowControl w:val="0"/>
        <w:rPr>
          <w:rFonts w:ascii="Proxima Nova" w:eastAsia="Proxima Nova" w:hAnsi="Proxima Nova" w:cs="Proxima Nova"/>
          <w:highlight w:val="white"/>
        </w:rPr>
      </w:pPr>
      <w:r w:rsidRPr="00B84C3E">
        <w:rPr>
          <w:rFonts w:ascii="Proxima Nova" w:eastAsia="Proxima Nova" w:hAnsi="Proxima Nova" w:cs="Proxima Nova"/>
          <w:highlight w:val="white"/>
        </w:rPr>
        <w:t xml:space="preserve">One important, timely step would be to </w:t>
      </w:r>
      <w:r w:rsidRPr="00B84C3E">
        <w:rPr>
          <w:rFonts w:ascii="Proxima Nova" w:eastAsia="Proxima Nova" w:hAnsi="Proxima Nova" w:cs="Proxima Nova"/>
          <w:b/>
          <w:highlight w:val="white"/>
        </w:rPr>
        <w:t xml:space="preserve">demonstrate support for a key piece of legislation </w:t>
      </w:r>
      <w:r w:rsidRPr="00B84C3E">
        <w:rPr>
          <w:rFonts w:ascii="Proxima Nova" w:eastAsia="Proxima Nova" w:hAnsi="Proxima Nova" w:cs="Proxima Nova"/>
          <w:highlight w:val="white"/>
        </w:rPr>
        <w:t xml:space="preserve">being considered in the New York State </w:t>
      </w:r>
      <w:r w:rsidRPr="00B84C3E">
        <w:rPr>
          <w:rFonts w:ascii="Proxima Nova" w:eastAsia="Proxima Nova" w:hAnsi="Proxima Nova" w:cs="Proxima Nova"/>
          <w:color w:val="auto"/>
          <w:highlight w:val="white"/>
        </w:rPr>
        <w:t>Legislature -</w:t>
      </w:r>
      <w:hyperlink r:id="rId5">
        <w:r w:rsidRPr="00B84C3E">
          <w:rPr>
            <w:rFonts w:ascii="Proxima Nova" w:eastAsia="Proxima Nova" w:hAnsi="Proxima Nova" w:cs="Proxima Nova"/>
            <w:color w:val="auto"/>
            <w:highlight w:val="white"/>
          </w:rPr>
          <w:t xml:space="preserve"> </w:t>
        </w:r>
      </w:hyperlink>
      <w:hyperlink r:id="rId6">
        <w:r w:rsidRPr="00B84C3E">
          <w:rPr>
            <w:rFonts w:ascii="Proxima Nova" w:eastAsia="Proxima Nova" w:hAnsi="Proxima Nova" w:cs="Proxima Nova"/>
            <w:b/>
            <w:color w:val="auto"/>
            <w:highlight w:val="white"/>
            <w:u w:val="single"/>
          </w:rPr>
          <w:t>A.2040C</w:t>
        </w:r>
      </w:hyperlink>
      <w:r w:rsidRPr="00B84C3E">
        <w:rPr>
          <w:rFonts w:ascii="Proxima Nova" w:eastAsia="Proxima Nova" w:hAnsi="Proxima Nova" w:cs="Proxima Nova"/>
          <w:color w:val="auto"/>
          <w:highlight w:val="white"/>
        </w:rPr>
        <w:t>/</w:t>
      </w:r>
      <w:hyperlink r:id="rId7">
        <w:r w:rsidRPr="00B84C3E">
          <w:rPr>
            <w:rFonts w:ascii="Proxima Nova" w:eastAsia="Proxima Nova" w:hAnsi="Proxima Nova" w:cs="Proxima Nova"/>
            <w:b/>
            <w:color w:val="auto"/>
            <w:highlight w:val="white"/>
            <w:u w:val="single"/>
          </w:rPr>
          <w:t>S.6737A</w:t>
        </w:r>
      </w:hyperlink>
      <w:r w:rsidRPr="00B84C3E">
        <w:rPr>
          <w:rFonts w:ascii="Proxima Nova" w:eastAsia="Proxima Nova" w:hAnsi="Proxima Nova" w:cs="Proxima Nova"/>
          <w:color w:val="auto"/>
          <w:highlight w:val="white"/>
        </w:rPr>
        <w:t xml:space="preserve"> </w:t>
      </w:r>
      <w:r w:rsidRPr="00B84C3E">
        <w:rPr>
          <w:rFonts w:ascii="Proxima Nova" w:eastAsia="Proxima Nova" w:hAnsi="Proxima Nova" w:cs="Proxima Nova"/>
          <w:highlight w:val="white"/>
        </w:rPr>
        <w:t>- that would prohibit employers from relying on or inquiring about a job applicant’s salary history​. Employers often ask prospective employees to provide prior salary histories in order to set salary pay rates. This practice perpetuates discrimination against women who historically earn lower salaries than men throughout their careers.</w:t>
      </w:r>
    </w:p>
    <w:p w:rsidR="00B84C3E" w:rsidRPr="00B84C3E" w:rsidRDefault="00B84C3E" w:rsidP="00B84C3E">
      <w:pPr>
        <w:widowControl w:val="0"/>
        <w:rPr>
          <w:rFonts w:ascii="Proxima Nova" w:eastAsia="Proxima Nova" w:hAnsi="Proxima Nova" w:cs="Proxima Nova"/>
          <w:b/>
          <w:highlight w:val="white"/>
        </w:rPr>
      </w:pPr>
    </w:p>
    <w:p w:rsidR="00B84C3E" w:rsidRPr="00B84C3E" w:rsidRDefault="00B84C3E" w:rsidP="00B84C3E">
      <w:pPr>
        <w:widowControl w:val="0"/>
        <w:rPr>
          <w:rFonts w:ascii="Proxima Nova" w:eastAsia="Proxima Nova" w:hAnsi="Proxima Nova" w:cs="Proxima Nova"/>
          <w:highlight w:val="white"/>
        </w:rPr>
      </w:pPr>
      <w:r w:rsidRPr="00B84C3E">
        <w:rPr>
          <w:rFonts w:ascii="Proxima Nova" w:eastAsia="Proxima Nova" w:hAnsi="Proxima Nova" w:cs="Proxima Nova"/>
          <w:highlight w:val="white"/>
        </w:rPr>
        <w:t>As part of a statewide effort to advance equal pay, we ask you to consider</w:t>
      </w:r>
    </w:p>
    <w:p w:rsidR="00B84C3E" w:rsidRPr="00B84C3E" w:rsidRDefault="00B84C3E" w:rsidP="00B84C3E">
      <w:pPr>
        <w:widowControl w:val="0"/>
        <w:ind w:left="720"/>
        <w:rPr>
          <w:rFonts w:ascii="Proxima Nova" w:eastAsia="Proxima Nova" w:hAnsi="Proxima Nova" w:cs="Proxima Nova"/>
          <w:highlight w:val="yellow"/>
        </w:rPr>
      </w:pPr>
      <w:r w:rsidRPr="00B84C3E">
        <w:rPr>
          <w:rFonts w:ascii="Proxima Nova" w:eastAsia="Proxima Nova" w:hAnsi="Proxima Nova" w:cs="Proxima Nova"/>
          <w:highlight w:val="yellow"/>
        </w:rPr>
        <w:t>·        passing a resolution in support of banning salary history.</w:t>
      </w:r>
    </w:p>
    <w:p w:rsidR="00B84C3E" w:rsidRPr="00B84C3E" w:rsidRDefault="00B84C3E" w:rsidP="00B84C3E">
      <w:pPr>
        <w:widowControl w:val="0"/>
        <w:ind w:left="720"/>
        <w:rPr>
          <w:rFonts w:ascii="Proxima Nova" w:eastAsia="Proxima Nova" w:hAnsi="Proxima Nova" w:cs="Proxima Nova"/>
          <w:highlight w:val="yellow"/>
        </w:rPr>
      </w:pPr>
      <w:r w:rsidRPr="00B84C3E">
        <w:rPr>
          <w:rFonts w:ascii="Proxima Nova" w:eastAsia="Proxima Nova" w:hAnsi="Proxima Nova" w:cs="Proxima Nova"/>
          <w:highlight w:val="yellow"/>
        </w:rPr>
        <w:t>·        introducing a salary history ban bill for (name of city/county).</w:t>
      </w:r>
    </w:p>
    <w:p w:rsidR="00B84C3E" w:rsidRPr="00B84C3E" w:rsidRDefault="00B84C3E" w:rsidP="00B84C3E">
      <w:pPr>
        <w:widowControl w:val="0"/>
        <w:ind w:left="720"/>
        <w:rPr>
          <w:rFonts w:ascii="Proxima Nova" w:eastAsia="Proxima Nova" w:hAnsi="Proxima Nova" w:cs="Proxima Nova"/>
          <w:highlight w:val="yellow"/>
        </w:rPr>
      </w:pPr>
      <w:r w:rsidRPr="00B84C3E">
        <w:rPr>
          <w:rFonts w:ascii="Proxima Nova" w:eastAsia="Proxima Nova" w:hAnsi="Proxima Nova" w:cs="Proxima Nova"/>
          <w:highlight w:val="yellow"/>
        </w:rPr>
        <w:t>·        issuing an Executive Order prohibiting using salary history in municipal hiring.</w:t>
      </w:r>
    </w:p>
    <w:p w:rsidR="00B84C3E" w:rsidRPr="00B84C3E" w:rsidRDefault="00B84C3E" w:rsidP="00B84C3E">
      <w:pPr>
        <w:widowControl w:val="0"/>
        <w:ind w:left="720"/>
        <w:rPr>
          <w:rFonts w:ascii="Proxima Nova" w:eastAsia="Proxima Nova" w:hAnsi="Proxima Nova" w:cs="Proxima Nova"/>
          <w:highlight w:val="yellow"/>
        </w:rPr>
      </w:pPr>
      <w:r w:rsidRPr="00B84C3E">
        <w:rPr>
          <w:rFonts w:ascii="Proxima Nova" w:eastAsia="Proxima Nova" w:hAnsi="Proxima Nova" w:cs="Proxima Nova"/>
          <w:highlight w:val="yellow"/>
        </w:rPr>
        <w:t>·        becoming a Co-sponsor of</w:t>
      </w:r>
      <w:hyperlink r:id="rId8">
        <w:r w:rsidRPr="00B84C3E">
          <w:rPr>
            <w:rFonts w:ascii="Proxima Nova" w:eastAsia="Proxima Nova" w:hAnsi="Proxima Nova" w:cs="Proxima Nova"/>
            <w:highlight w:val="yellow"/>
          </w:rPr>
          <w:t xml:space="preserve"> </w:t>
        </w:r>
      </w:hyperlink>
      <w:hyperlink r:id="rId9">
        <w:r w:rsidRPr="00B84C3E">
          <w:rPr>
            <w:rFonts w:ascii="Proxima Nova" w:eastAsia="Proxima Nova" w:hAnsi="Proxima Nova" w:cs="Proxima Nova"/>
            <w:color w:val="1155CC"/>
            <w:highlight w:val="yellow"/>
            <w:u w:val="single"/>
          </w:rPr>
          <w:t>A.2040C</w:t>
        </w:r>
      </w:hyperlink>
      <w:r w:rsidRPr="00B84C3E">
        <w:rPr>
          <w:rFonts w:ascii="Proxima Nova" w:eastAsia="Proxima Nova" w:hAnsi="Proxima Nova" w:cs="Proxima Nova"/>
          <w:highlight w:val="yellow"/>
        </w:rPr>
        <w:t>/</w:t>
      </w:r>
      <w:hyperlink r:id="rId10">
        <w:r w:rsidRPr="00B84C3E">
          <w:rPr>
            <w:rFonts w:ascii="Proxima Nova" w:eastAsia="Proxima Nova" w:hAnsi="Proxima Nova" w:cs="Proxima Nova"/>
            <w:color w:val="1155CC"/>
            <w:highlight w:val="yellow"/>
            <w:u w:val="single"/>
          </w:rPr>
          <w:t>S.6737A</w:t>
        </w:r>
      </w:hyperlink>
      <w:r w:rsidRPr="00B84C3E">
        <w:rPr>
          <w:rFonts w:ascii="Proxima Nova" w:eastAsia="Proxima Nova" w:hAnsi="Proxima Nova" w:cs="Proxima Nova"/>
          <w:highlight w:val="yellow"/>
        </w:rPr>
        <w:t>.</w:t>
      </w:r>
    </w:p>
    <w:p w:rsidR="00B84C3E" w:rsidRPr="00B84C3E" w:rsidRDefault="00B84C3E" w:rsidP="00B84C3E">
      <w:pPr>
        <w:widowControl w:val="0"/>
        <w:rPr>
          <w:rFonts w:ascii="Proxima Nova" w:eastAsia="Proxima Nova" w:hAnsi="Proxima Nova" w:cs="Proxima Nova"/>
          <w:highlight w:val="white"/>
        </w:rPr>
      </w:pPr>
      <w:r w:rsidRPr="00B84C3E">
        <w:rPr>
          <w:rFonts w:ascii="Proxima Nova" w:eastAsia="Proxima Nova" w:hAnsi="Proxima Nova" w:cs="Proxima Nova"/>
          <w:highlight w:val="white"/>
        </w:rPr>
        <w:t>Over 150 organizations signed a letter in support (</w:t>
      </w:r>
      <w:hyperlink r:id="rId11">
        <w:r w:rsidRPr="00B84C3E">
          <w:rPr>
            <w:rFonts w:ascii="Proxima Nova" w:eastAsia="Proxima Nova" w:hAnsi="Proxima Nova" w:cs="Proxima Nova"/>
            <w:color w:val="1155CC"/>
            <w:highlight w:val="white"/>
            <w:u w:val="single"/>
          </w:rPr>
          <w:t>http://bit.ly/2018SalaryHistoryLetter</w:t>
        </w:r>
      </w:hyperlink>
      <w:r w:rsidRPr="00B84C3E">
        <w:rPr>
          <w:rFonts w:ascii="Proxima Nova" w:eastAsia="Proxima Nova" w:hAnsi="Proxima Nova" w:cs="Proxima Nova"/>
          <w:highlight w:val="white"/>
        </w:rPr>
        <w:t>) and we are collaborating on this advocacy effort, coordinated by PowHer New York.</w:t>
      </w:r>
    </w:p>
    <w:p w:rsidR="00B84C3E" w:rsidRPr="00B84C3E" w:rsidRDefault="00B84C3E" w:rsidP="00B84C3E">
      <w:pPr>
        <w:widowControl w:val="0"/>
        <w:rPr>
          <w:rFonts w:ascii="Proxima Nova" w:eastAsia="Proxima Nova" w:hAnsi="Proxima Nova" w:cs="Proxima Nova"/>
          <w:highlight w:val="white"/>
        </w:rPr>
      </w:pPr>
    </w:p>
    <w:p w:rsidR="00B84C3E" w:rsidRPr="00B84C3E" w:rsidRDefault="00B84C3E" w:rsidP="00B84C3E">
      <w:pPr>
        <w:widowControl w:val="0"/>
        <w:rPr>
          <w:rFonts w:ascii="Proxima Nova" w:eastAsia="Proxima Nova" w:hAnsi="Proxima Nova" w:cs="Proxima Nova"/>
          <w:highlight w:val="white"/>
        </w:rPr>
      </w:pPr>
      <w:r w:rsidRPr="00B84C3E">
        <w:rPr>
          <w:rFonts w:ascii="Proxima Nova" w:eastAsia="Proxima Nova" w:hAnsi="Proxima Nova" w:cs="Proxima Nova"/>
          <w:highlight w:val="white"/>
        </w:rPr>
        <w:t>This sensible equal pay policy builds on national trends, as well as New York’s recent equal pay laws and the Executive Order Governor Cuomo signed in January 2017 requiring all New York State municipal entities to adopt salary history blind hiring. New York City law was enacted in October 2017, Albany County passed a bill in 2017, and a Westchester County bill will be voted on soon. ​In August 2016, Massachusetts became the first state to pass a law followed by California, Delaware, Oregon, Puerto Rico, Philadelphia, and San Francisco. Over 20 states are considering similar legislation. Business is also expanding its support with companies like Bank of America, American Express and Amazon adopting the salary history ban as a national hiring practice.</w:t>
      </w:r>
    </w:p>
    <w:p w:rsidR="00B84C3E" w:rsidRPr="00B84C3E" w:rsidRDefault="00B84C3E" w:rsidP="00B84C3E">
      <w:pPr>
        <w:widowControl w:val="0"/>
        <w:rPr>
          <w:rFonts w:ascii="Proxima Nova" w:eastAsia="Proxima Nova" w:hAnsi="Proxima Nova" w:cs="Proxima Nova"/>
          <w:highlight w:val="white"/>
        </w:rPr>
      </w:pPr>
    </w:p>
    <w:p w:rsidR="00B84C3E" w:rsidRPr="00B84C3E" w:rsidRDefault="00B84C3E" w:rsidP="00B84C3E">
      <w:pPr>
        <w:widowControl w:val="0"/>
        <w:rPr>
          <w:rFonts w:ascii="Proxima Nova" w:eastAsia="Proxima Nova" w:hAnsi="Proxima Nova" w:cs="Proxima Nova"/>
          <w:highlight w:val="white"/>
        </w:rPr>
      </w:pPr>
      <w:r w:rsidRPr="00B84C3E">
        <w:rPr>
          <w:rFonts w:ascii="Proxima Nova" w:eastAsia="Proxima Nova" w:hAnsi="Proxima Nova" w:cs="Proxima Nova"/>
          <w:highlight w:val="white"/>
        </w:rPr>
        <w:t>An applicant’s salary should be based on their job qualifications and the value of the job they are being hired to do, not what they made in the past. ​There are so many ways to evaluate a job candidate, from assessing their qualifications to their experience and expertise. This legislation will help employers recruit and retain talent. Furthermore, employers will still be able to ask candidates about their salary requirements.</w:t>
      </w:r>
    </w:p>
    <w:p w:rsidR="00B84C3E" w:rsidRPr="00B84C3E" w:rsidRDefault="00B84C3E" w:rsidP="00B84C3E">
      <w:pPr>
        <w:widowControl w:val="0"/>
        <w:rPr>
          <w:rFonts w:ascii="Proxima Nova" w:eastAsia="Proxima Nova" w:hAnsi="Proxima Nova" w:cs="Proxima Nova"/>
          <w:highlight w:val="white"/>
        </w:rPr>
      </w:pPr>
    </w:p>
    <w:p w:rsidR="00B84C3E" w:rsidRPr="00B84C3E" w:rsidRDefault="00B84C3E" w:rsidP="00B84C3E">
      <w:pPr>
        <w:widowControl w:val="0"/>
        <w:rPr>
          <w:rFonts w:ascii="Proxima Nova" w:eastAsia="Proxima Nova" w:hAnsi="Proxima Nova" w:cs="Proxima Nova"/>
          <w:b/>
          <w:highlight w:val="white"/>
        </w:rPr>
      </w:pPr>
      <w:r w:rsidRPr="00B84C3E">
        <w:rPr>
          <w:rFonts w:ascii="Proxima Nova" w:eastAsia="Proxima Nova" w:hAnsi="Proxima Nova" w:cs="Proxima Nova"/>
          <w:highlight w:val="white"/>
        </w:rPr>
        <w:t xml:space="preserve">We believe </w:t>
      </w:r>
      <w:r w:rsidRPr="00B84C3E">
        <w:rPr>
          <w:rFonts w:ascii="Proxima Nova" w:eastAsia="Proxima Nova" w:hAnsi="Proxima Nova" w:cs="Proxima Nova"/>
          <w:b/>
          <w:highlight w:val="white"/>
        </w:rPr>
        <w:t xml:space="preserve">if you take action now, it will help move forward the state bill, </w:t>
      </w:r>
      <w:r w:rsidRPr="00B84C3E">
        <w:rPr>
          <w:rFonts w:ascii="Proxima Nova" w:eastAsia="Proxima Nova" w:hAnsi="Proxima Nova" w:cs="Proxima Nova"/>
          <w:b/>
          <w:highlight w:val="white"/>
        </w:rPr>
        <w:lastRenderedPageBreak/>
        <w:t>protecting all New Yorkers from this discriminatory practice.</w:t>
      </w:r>
    </w:p>
    <w:p w:rsidR="00B84C3E" w:rsidRPr="00B84C3E" w:rsidRDefault="00B84C3E" w:rsidP="00B84C3E">
      <w:pPr>
        <w:widowControl w:val="0"/>
        <w:rPr>
          <w:rFonts w:ascii="Proxima Nova" w:eastAsia="Proxima Nova" w:hAnsi="Proxima Nova" w:cs="Proxima Nova"/>
          <w:highlight w:val="white"/>
        </w:rPr>
      </w:pPr>
    </w:p>
    <w:p w:rsidR="00B84C3E" w:rsidRPr="00B84C3E" w:rsidRDefault="00B84C3E" w:rsidP="00B84C3E">
      <w:pPr>
        <w:widowControl w:val="0"/>
        <w:rPr>
          <w:rFonts w:ascii="Proxima Nova" w:eastAsia="Proxima Nova" w:hAnsi="Proxima Nova" w:cs="Proxima Nova"/>
          <w:highlight w:val="white"/>
        </w:rPr>
      </w:pPr>
      <w:r w:rsidRPr="00B84C3E">
        <w:rPr>
          <w:rFonts w:ascii="Proxima Nova" w:eastAsia="Proxima Nova" w:hAnsi="Proxima Nova" w:cs="Proxima Nova"/>
          <w:highlight w:val="white"/>
        </w:rPr>
        <w:t>Thank you for your consideration and we look forward to speaking with you soon about this issue which affects the women and families of our community.</w:t>
      </w:r>
    </w:p>
    <w:p w:rsidR="00B84C3E" w:rsidRPr="00B84C3E" w:rsidRDefault="00B84C3E" w:rsidP="00B84C3E">
      <w:pPr>
        <w:widowControl w:val="0"/>
        <w:rPr>
          <w:rFonts w:ascii="Proxima Nova" w:eastAsia="Proxima Nova" w:hAnsi="Proxima Nova" w:cs="Proxima Nova"/>
          <w:highlight w:val="white"/>
        </w:rPr>
      </w:pPr>
    </w:p>
    <w:p w:rsidR="00B84C3E" w:rsidRPr="00B84C3E" w:rsidRDefault="00B84C3E" w:rsidP="00B84C3E">
      <w:pPr>
        <w:widowControl w:val="0"/>
        <w:rPr>
          <w:rFonts w:ascii="Proxima Nova" w:eastAsia="Proxima Nova" w:hAnsi="Proxima Nova" w:cs="Proxima Nova"/>
          <w:highlight w:val="white"/>
        </w:rPr>
      </w:pPr>
      <w:r w:rsidRPr="00B84C3E">
        <w:rPr>
          <w:rFonts w:ascii="Proxima Nova" w:eastAsia="Proxima Nova" w:hAnsi="Proxima Nova" w:cs="Proxima Nova"/>
          <w:highlight w:val="white"/>
        </w:rPr>
        <w:t>Sincerely,</w:t>
      </w:r>
    </w:p>
    <w:p w:rsidR="00B84C3E" w:rsidRPr="00B84C3E" w:rsidRDefault="00B84C3E" w:rsidP="00B84C3E">
      <w:pPr>
        <w:widowControl w:val="0"/>
        <w:rPr>
          <w:rFonts w:ascii="Proxima Nova" w:eastAsia="Proxima Nova" w:hAnsi="Proxima Nova" w:cs="Proxima Nova"/>
          <w:b/>
          <w:highlight w:val="white"/>
        </w:rPr>
      </w:pPr>
      <w:r w:rsidRPr="00B84C3E">
        <w:rPr>
          <w:rFonts w:ascii="Proxima Nova" w:eastAsia="Proxima Nova" w:hAnsi="Proxima Nova" w:cs="Proxima Nova"/>
          <w:b/>
          <w:highlight w:val="white"/>
        </w:rPr>
        <w:t xml:space="preserve"> </w:t>
      </w:r>
    </w:p>
    <w:p w:rsidR="00FA4A96" w:rsidRPr="00B84C3E" w:rsidRDefault="00FA4A96"/>
    <w:bookmarkEnd w:id="0"/>
    <w:sectPr w:rsidR="00FA4A96" w:rsidRPr="00B84C3E" w:rsidSect="00FA4A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roxima Nova">
    <w:altName w:val="Tahoma"/>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3E"/>
    <w:rsid w:val="00B84C3E"/>
    <w:rsid w:val="00FA4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93B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C3E"/>
    <w:pPr>
      <w:pBdr>
        <w:top w:val="nil"/>
        <w:left w:val="nil"/>
        <w:bottom w:val="nil"/>
        <w:right w:val="nil"/>
        <w:between w:val="nil"/>
      </w:pBdr>
      <w:spacing w:line="276" w:lineRule="auto"/>
    </w:pPr>
    <w:rPr>
      <w:rFonts w:ascii="Arial" w:eastAsia="Arial" w:hAnsi="Arial" w:cs="Arial"/>
      <w:color w:val="000000"/>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C3E"/>
    <w:pPr>
      <w:pBdr>
        <w:top w:val="nil"/>
        <w:left w:val="nil"/>
        <w:bottom w:val="nil"/>
        <w:right w:val="nil"/>
        <w:between w:val="nil"/>
      </w:pBdr>
      <w:spacing w:line="276" w:lineRule="auto"/>
    </w:pPr>
    <w:rPr>
      <w:rFonts w:ascii="Arial" w:eastAsia="Arial" w:hAnsi="Arial" w:cs="Arial"/>
      <w:color w:val="000000"/>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2018SalaryHistoryLette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ysenate.gov/legislation/bills/2017/a2040/amendment/c?utm_source=2017+NYS+Senate++%2B+Assembly&amp;utm_campaign=2cda1ac5d8-EMAIL_CAMPAIGN_2018_03_12&amp;utm_medium=email&amp;utm_term=0_f482912607-2cda1ac5d8-" TargetMode="External"/><Relationship Id="rId6" Type="http://schemas.openxmlformats.org/officeDocument/2006/relationships/hyperlink" Target="https://www.nysenate.gov/legislation/bills/2017/a2040/amendment/c?utm_source=2017+NYS+Senate++%2B+Assembly&amp;utm_campaign=2cda1ac5d8-EMAIL_CAMPAIGN_2018_03_12&amp;utm_medium=email&amp;utm_term=0_f482912607-2cda1ac5d8-" TargetMode="External"/><Relationship Id="rId7" Type="http://schemas.openxmlformats.org/officeDocument/2006/relationships/hyperlink" Target="https://www.nysenate.gov/legislation/bills/2017/s6737/amendment/a?utm_source=2017+NYS+Senate++%2B+Assembly&amp;utm_campaign=2cda1ac5d8-EMAIL_CAMPAIGN_2018_03_12&amp;utm_medium=email&amp;utm_term=0_f482912607-2cda1ac5d8-" TargetMode="External"/><Relationship Id="rId8" Type="http://schemas.openxmlformats.org/officeDocument/2006/relationships/hyperlink" Target="https://www.nysenate.gov/legislation/bills/2017/a2040/amendment/c?utm_source=2017+NYS+Senate++%2B+Assembly&amp;utm_campaign=2cda1ac5d8-EMAIL_CAMPAIGN_2018_03_12&amp;utm_medium=email&amp;utm_term=0_f482912607-2cda1ac5d8-" TargetMode="External"/><Relationship Id="rId9" Type="http://schemas.openxmlformats.org/officeDocument/2006/relationships/hyperlink" Target="https://www.nysenate.gov/legislation/bills/2017/a2040/amendment/c?utm_source=2017+NYS+Senate++%2B+Assembly&amp;utm_campaign=2cda1ac5d8-EMAIL_CAMPAIGN_2018_03_12&amp;utm_medium=email&amp;utm_term=0_f482912607-2cda1ac5d8-" TargetMode="External"/><Relationship Id="rId10" Type="http://schemas.openxmlformats.org/officeDocument/2006/relationships/hyperlink" Target="https://www.nysenate.gov/legislation/bills/2017/s6737/amendment/a?utm_source=2017+NYS+Senate++%2B+Assembly&amp;utm_campaign=2cda1ac5d8-EMAIL_CAMPAIGN_2018_03_12&amp;utm_medium=email&amp;utm_term=0_f482912607-2cda1ac5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3658</Characters>
  <Application>Microsoft Macintosh Word</Application>
  <DocSecurity>0</DocSecurity>
  <Lines>30</Lines>
  <Paragraphs>8</Paragraphs>
  <ScaleCrop>false</ScaleCrop>
  <Company>White Rabbit Design</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Smith</dc:creator>
  <cp:keywords/>
  <dc:description/>
  <cp:lastModifiedBy>Katharine Smith</cp:lastModifiedBy>
  <cp:revision>1</cp:revision>
  <dcterms:created xsi:type="dcterms:W3CDTF">2018-03-25T16:11:00Z</dcterms:created>
  <dcterms:modified xsi:type="dcterms:W3CDTF">2018-03-25T16:12:00Z</dcterms:modified>
</cp:coreProperties>
</file>